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823A0">
      <w:pPr>
        <w:pStyle w:val="2"/>
        <w:widowControl/>
        <w:spacing w:beforeAutospacing="0" w:afterAutospacing="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关于组织开展2026年度广西高等教育本科</w:t>
      </w:r>
    </w:p>
    <w:p w14:paraId="24ED4B0D">
      <w:pPr>
        <w:pStyle w:val="2"/>
        <w:widowControl/>
        <w:spacing w:beforeAutospacing="0" w:afterAutospacing="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教学改革工程项目推荐申报与校级教育教学</w:t>
      </w:r>
    </w:p>
    <w:p w14:paraId="4FAC7D80">
      <w:pPr>
        <w:pStyle w:val="2"/>
        <w:widowControl/>
        <w:spacing w:beforeAutospacing="0" w:afterAutospacing="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改革项目立项工作的通知</w:t>
      </w:r>
    </w:p>
    <w:p w14:paraId="273E810E">
      <w:pPr>
        <w:pStyle w:val="8"/>
        <w:widowControl/>
        <w:spacing w:beforeAutospacing="0" w:afterAutospacing="0" w:line="620" w:lineRule="exact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10F6475D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教研室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10CA0874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深入贯彻全国、全区教育大会精神和《教育强国建设规划纲要（2024—2035年）》部署要求，进一步深化本科教育教学改革，提升教师教学能力，提高本科人才培养质量，培育优秀教学成果，根据《自治区教育厅关于申报2026年度广西高等教育本科教学改革工程项目的通知》（桂教高教〔2026〕8号）精神，结合学校实际，现组织开展2026年度广西高等教育本科教学改革工程项目（以下简称“区级教改项目”）推荐申报及校级教育教学改革项目（以下简称“校级教改项目”）立项工作，有关事项通知如下。</w:t>
      </w:r>
    </w:p>
    <w:p w14:paraId="2F1A6732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一、项目内容</w:t>
      </w:r>
    </w:p>
    <w:p w14:paraId="303628E7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申报项目应紧紧围绕立德树人根本任务，聚焦本科教育教学改革重点领域开展研究与实践。请各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教研室</w:t>
      </w:r>
      <w:r>
        <w:rPr>
          <w:rFonts w:hint="eastAsia" w:ascii="宋体" w:hAnsi="宋体" w:eastAsia="宋体" w:cs="宋体"/>
          <w:sz w:val="24"/>
          <w:szCs w:val="24"/>
        </w:rPr>
        <w:t>参照2026年度区级教改项目申报范围，结合学校教育教学改革实际，科学凝练项目选题，合理确定项目内容。重点可围绕以下方面开展研究与实践：</w:t>
      </w:r>
    </w:p>
    <w:p w14:paraId="5CE9F36E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专业设置与建设；</w:t>
      </w:r>
    </w:p>
    <w:p w14:paraId="13737D43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人才培养和教学改革；</w:t>
      </w:r>
    </w:p>
    <w:p w14:paraId="59BE2189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课程和教学资源建设；</w:t>
      </w:r>
    </w:p>
    <w:p w14:paraId="05172E1D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教学质量保障体系建设；</w:t>
      </w:r>
    </w:p>
    <w:p w14:paraId="6EF15E27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教师教学能力提升；</w:t>
      </w:r>
    </w:p>
    <w:p w14:paraId="6BDCB95D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大学生创新创业教育。</w:t>
      </w:r>
    </w:p>
    <w:p w14:paraId="10096E16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同时，鼓励围绕优化学科专业布局结构、推动人工智能赋能教育教学、推进“人工智能+”学科专业交叉融合、加强面向东盟人才培养平台建设、深化实验教学改革等重点任务开展研究与实践。</w:t>
      </w:r>
    </w:p>
    <w:p w14:paraId="38FA4CD3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二、申报数量和立项类别</w:t>
      </w:r>
    </w:p>
    <w:p w14:paraId="12B02389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（一）学校推荐申报区级教改项目数量</w:t>
      </w:r>
    </w:p>
    <w:p w14:paraId="017D3392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2026年度区级教改项目实行限额推荐。我校可推荐申报55项，其中：</w:t>
      </w:r>
    </w:p>
    <w:p w14:paraId="012DE43C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1.重点项目6项； </w:t>
      </w:r>
    </w:p>
    <w:p w14:paraId="12CC4680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2.一般项目A类22项； </w:t>
      </w:r>
    </w:p>
    <w:p w14:paraId="7EAF48D5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3.一般项目B类27项。 </w:t>
      </w:r>
    </w:p>
    <w:p w14:paraId="0BC675C0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（二）学校立项校级教改项目类别</w:t>
      </w:r>
    </w:p>
    <w:p w14:paraId="77EF1EB6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校级教改常规项目不再单独组织申报，学校将从本次未获得区级推荐申报资格的教改项目中，择优遴选立项为校级教改项目。校级教改常规项目分为重点项目、一般项目、自筹项目三类，其中，重点项目不超过5项，一般项目不超过15项，自筹项目不限项。 </w:t>
      </w:r>
    </w:p>
    <w:p w14:paraId="7F549F74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2.教师教学发展专项项目、来华留学生（全英授课）教育教学改革专项项目申报另行通知。</w:t>
      </w:r>
    </w:p>
    <w:p w14:paraId="41AFDE1F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三、申报条件</w:t>
      </w:r>
    </w:p>
    <w:p w14:paraId="19680183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（一）项目主持人须具备良好的师德师风，具有较强的教学研究能力和组织协调能力。</w:t>
      </w:r>
    </w:p>
    <w:p w14:paraId="1A82B639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（二）作为项目主持人限报1项，且无未结题的区级教改项目。项目组成员同时参与的项目（含主持）不超过3个，项目组应具有合理的研究梯队，项目组人数为2—15人（含主持人）。</w:t>
      </w:r>
    </w:p>
    <w:p w14:paraId="309755CD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（三）申报项目应具有较好的前期研究基础和教学改革实践基础，改革目标明确，实施方案科学合理，具有较强的创新性、实践性和推广价值。</w:t>
      </w:r>
    </w:p>
    <w:p w14:paraId="25B65281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（四）已获各级教改项目立项、研究内容相同或相近且无明显创新的项目，不得重复申报。</w:t>
      </w:r>
    </w:p>
    <w:p w14:paraId="1D0EDC24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（五）拟推荐申报区级教改项目的，原则上应为已获校级教改项目立项且具有较好研究基础、阶段性成果和进一步深化研究价值的项目。</w:t>
      </w:r>
    </w:p>
    <w:p w14:paraId="14949A89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四、申报安排</w:t>
      </w:r>
    </w:p>
    <w:p w14:paraId="1AD61B94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（一）个人申报</w:t>
      </w:r>
    </w:p>
    <w:p w14:paraId="4FA54C14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本次申报统一使用《广西高等教育本科教学改革工程立项项目申请书》（附件2）作为申报文本，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无需</w:t>
      </w:r>
      <w:r>
        <w:rPr>
          <w:rFonts w:hint="eastAsia" w:ascii="宋体" w:hAnsi="宋体" w:eastAsia="宋体" w:cs="宋体"/>
          <w:sz w:val="24"/>
          <w:szCs w:val="24"/>
        </w:rPr>
        <w:t>重复提交自治区级、校级两套不同申报材料。</w:t>
      </w:r>
    </w:p>
    <w:p w14:paraId="43492EE9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申请人须认真填写申报书，并按要求准备相关材料，于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4月27日前</w:t>
      </w:r>
      <w:r>
        <w:rPr>
          <w:rFonts w:hint="eastAsia" w:ascii="宋体" w:hAnsi="宋体" w:eastAsia="宋体" w:cs="宋体"/>
          <w:sz w:val="24"/>
          <w:szCs w:val="24"/>
        </w:rPr>
        <w:t>将材料报送所在二级单位。报送要求如下：</w:t>
      </w:r>
    </w:p>
    <w:p w14:paraId="668E21B3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1.《广西高等教育本科教学改革工程立项项目申请书》纸质版一式两份，A4双面打印，左侧装订；《广西高等教育本科教学改革工程立项项目申报汇总表》（附件3）一式一份； </w:t>
      </w:r>
    </w:p>
    <w:p w14:paraId="425BE5B7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2.电子版申请书命名格式统一为：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项目类型+学科+所在二级单位+主持人姓名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。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738CE8AB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（二）二级单位审核推荐</w:t>
      </w:r>
    </w:p>
    <w:p w14:paraId="5B4B4BBF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教研室</w:t>
      </w:r>
      <w:r>
        <w:rPr>
          <w:rFonts w:hint="eastAsia" w:ascii="宋体" w:hAnsi="宋体" w:eastAsia="宋体" w:cs="宋体"/>
          <w:sz w:val="24"/>
          <w:szCs w:val="24"/>
        </w:rPr>
        <w:t>应对申报项目进行严格审核，重点审查主持人资格、项目选题、内容创新性、研究基础、材料规范性和信息准确性，于</w:t>
      </w:r>
      <w:r>
        <w:rPr>
          <w:rStyle w:val="11"/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Style w:val="11"/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</w:rPr>
        <w:t>日前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以教研室为单位</w:t>
      </w:r>
      <w:r>
        <w:rPr>
          <w:rFonts w:hint="eastAsia" w:ascii="宋体" w:hAnsi="宋体" w:eastAsia="宋体" w:cs="宋体"/>
          <w:sz w:val="24"/>
          <w:szCs w:val="24"/>
        </w:rPr>
        <w:t>统一将材料报送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教研科</w:t>
      </w:r>
      <w:r>
        <w:rPr>
          <w:rFonts w:hint="eastAsia" w:ascii="宋体" w:hAnsi="宋体" w:eastAsia="宋体" w:cs="宋体"/>
          <w:sz w:val="24"/>
          <w:szCs w:val="24"/>
        </w:rPr>
        <w:t>，逾期不予受理。报送要求如下：</w:t>
      </w:r>
    </w:p>
    <w:p w14:paraId="295FE289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1.纸质版《申请书》一式</w:t>
      </w:r>
      <w:r>
        <w:rPr>
          <w:rStyle w:val="11"/>
          <w:rFonts w:hint="eastAsia" w:ascii="宋体" w:hAnsi="宋体" w:eastAsia="宋体" w:cs="宋体"/>
          <w:sz w:val="24"/>
          <w:szCs w:val="24"/>
        </w:rPr>
        <w:t>一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份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； </w:t>
      </w:r>
    </w:p>
    <w:p w14:paraId="25BD6DD3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2.纸质版《项目申报汇总表》一式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一份</w:t>
      </w:r>
      <w:r>
        <w:rPr>
          <w:rFonts w:hint="eastAsia" w:ascii="宋体" w:hAnsi="宋体" w:eastAsia="宋体" w:cs="宋体"/>
          <w:sz w:val="24"/>
          <w:szCs w:val="24"/>
        </w:rPr>
        <w:t xml:space="preserve">； </w:t>
      </w:r>
    </w:p>
    <w:p w14:paraId="07CF6EEF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3.纸质材料报送地点：校本部104馆106室 / 武鸣校区A4栋116室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电子版发送邮箱：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1441237647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@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qq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.com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1C29F52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（三）学校评审</w:t>
      </w:r>
    </w:p>
    <w:p w14:paraId="5AACBAC9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学校将组织专家对申报项目进行统一评审。根据评审结果，分类确定：</w:t>
      </w:r>
    </w:p>
    <w:p w14:paraId="20595FAA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1.推荐申报2026年度区级教改项目名单； </w:t>
      </w:r>
    </w:p>
    <w:p w14:paraId="373FCA5A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2.2026年校级教改项目立项名单。</w:t>
      </w:r>
    </w:p>
    <w:p w14:paraId="126AD927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（四）系统填报</w:t>
      </w:r>
    </w:p>
    <w:p w14:paraId="01FF023C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获学校推荐申报区级教改项目的负责人，须按照自治区通知要求，于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4月15日—5月15日</w:t>
      </w:r>
      <w:r>
        <w:rPr>
          <w:rFonts w:hint="eastAsia" w:ascii="宋体" w:hAnsi="宋体" w:eastAsia="宋体" w:cs="宋体"/>
          <w:sz w:val="24"/>
          <w:szCs w:val="24"/>
        </w:rPr>
        <w:t>登录广西高等教育教学改革工程项目管理系统完成网络申报。系统网址为：</w:t>
      </w:r>
      <w:r>
        <w:rPr>
          <w:rStyle w:val="12"/>
          <w:rFonts w:hint="eastAsia" w:ascii="宋体" w:hAnsi="宋体" w:eastAsia="宋体" w:cs="宋体"/>
          <w:sz w:val="24"/>
          <w:szCs w:val="24"/>
        </w:rPr>
        <w:t>http://jgxmxx.gxeduyun.edu.cn/</w:t>
      </w:r>
      <w:r>
        <w:rPr>
          <w:rFonts w:hint="eastAsia" w:ascii="宋体" w:hAnsi="宋体" w:eastAsia="宋体" w:cs="宋体"/>
          <w:sz w:val="24"/>
          <w:szCs w:val="24"/>
        </w:rPr>
        <w:t xml:space="preserve">。 </w:t>
      </w:r>
    </w:p>
    <w:p w14:paraId="5707699D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五、资助经费</w:t>
      </w:r>
    </w:p>
    <w:p w14:paraId="148E5409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（一）区级教改项目</w:t>
      </w:r>
    </w:p>
    <w:p w14:paraId="4DE719A4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学校将根据实际立项情况及相关管理要求统筹落实经费。</w:t>
      </w:r>
    </w:p>
    <w:p w14:paraId="67E6644F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（二）校级教改项目</w:t>
      </w:r>
    </w:p>
    <w:p w14:paraId="74D3D5E7">
      <w:pPr>
        <w:keepNext w:val="0"/>
        <w:keepLines w:val="0"/>
        <w:pageBreakBefore w:val="0"/>
        <w:widowControl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1.重点项目、一般项目由学校资助，重点项目7000元/项，一般项目3000元/项；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2.自筹项目由项目负责人所在二级单位予以支持。 </w:t>
      </w:r>
    </w:p>
    <w:p w14:paraId="7E28B1BB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经学校确定立项的校级教改项目，项目负责人须按学校要求办理有关立项和经费手续。</w:t>
      </w:r>
    </w:p>
    <w:p w14:paraId="328D7CC6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六、项目管理及结题要求</w:t>
      </w:r>
    </w:p>
    <w:p w14:paraId="581F0FC0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（一）区级教改项目结题要求按《广西高等教育本科教学改革工程项目管理办法》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执行。</w:t>
      </w:r>
    </w:p>
    <w:p w14:paraId="41AA7EB2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（二）校级教改项目按照学校有关管理规定执行。校级重点项目和自筹项目实施周期一般为1—2年，最多不超过4年。项目成果在出版、发表时应标明项目名称和项目编号。</w:t>
      </w:r>
    </w:p>
    <w:p w14:paraId="26A45274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（三）校级重点项目原则上至少公开发表2篇教改论文，其中主持人署名第一作者或通讯作者不少于1篇。校级自筹项目原则上至少公开发表1篇教改论文，其中主持人署名第一作者或通讯作者不少于1篇。</w:t>
      </w:r>
    </w:p>
    <w:p w14:paraId="6010B423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七、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要求</w:t>
      </w:r>
    </w:p>
    <w:p w14:paraId="25995E13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（一）各单位要高度重视项目申报工作，认真做好宣传发动、组织遴选和材料审核，切实提高申报质量。</w:t>
      </w:r>
    </w:p>
    <w:p w14:paraId="3F03B38E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（二）各单位要坚持宁缺毋滥，严格把关项目的创新性、独立性和可行性，重点防止重复申报、交叉申报和低水平重复研究。</w:t>
      </w:r>
    </w:p>
    <w:p w14:paraId="0588AC16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（三）各单位须认真审核项目负责人资格、项目组成员信息、项目排序和附件材料，确保申报信息真实、准确、完整。</w:t>
      </w:r>
    </w:p>
    <w:p w14:paraId="59D40CD7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（四）申报材料一经提交，原则上不再修改。凡存在弄虚作假、学术不端等行为的，一经查实，取消申报或立项资格。</w:t>
      </w:r>
    </w:p>
    <w:p w14:paraId="6FFAAE0E">
      <w:pPr>
        <w:pStyle w:val="3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八、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其他事项</w:t>
      </w:r>
    </w:p>
    <w:p w14:paraId="6481ACDF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未尽事宜，自治区级项目按《自治区教育厅关于申报2026年度广西高等教育本科教学改革工程项目的通知》执行，校级项目按学校有关规定执行。</w:t>
      </w:r>
    </w:p>
    <w:p w14:paraId="504886EE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高等教育研究所，</w:t>
      </w:r>
      <w:r>
        <w:rPr>
          <w:rFonts w:hint="eastAsia" w:ascii="宋体" w:hAnsi="宋体" w:eastAsia="宋体" w:cs="宋体"/>
          <w:sz w:val="24"/>
          <w:szCs w:val="24"/>
        </w:rPr>
        <w:t>莫智雯；联系电话：0771-5359201。</w:t>
      </w:r>
    </w:p>
    <w:p w14:paraId="24EA4E1E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9F82B48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附件：1.自治区教育厅关于申报2026年度广西高等教育本</w:t>
      </w:r>
    </w:p>
    <w:p w14:paraId="733930F7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1440" w:firstLineChars="6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科教学改革工程项目的通知 </w:t>
      </w:r>
    </w:p>
    <w:p w14:paraId="603862B5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2.广西高等教育本科教学改革工程立项项目申请书 </w:t>
      </w:r>
    </w:p>
    <w:p w14:paraId="26B68FA0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left="1836" w:leftChars="760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3.广西高等教育本科教学改革工程项目申报汇总表 </w:t>
      </w:r>
    </w:p>
    <w:p w14:paraId="22FF7DE0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left="1836" w:leftChars="760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4.广西高等教育本科教学改革工程项目管理办法</w:t>
      </w:r>
    </w:p>
    <w:p w14:paraId="7B25F30F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left="1836" w:leftChars="760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1D488EB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left="1836" w:leftChars="760" w:hanging="240" w:hanging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AE00254"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基础医学院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 w14:paraId="1EF704CC"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2026年4月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bookmarkEnd w:id="0"/>
    <w:p w14:paraId="3DD1AF83">
      <w:p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CD3E37F-6B9B-440C-B576-A367E07AFCE8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0DA3A">
    <w:pPr>
      <w:pStyle w:val="6"/>
      <w:rPr>
        <w:rFonts w:eastAsia="方正仿宋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CB968">
                          <w:pPr>
                            <w:pStyle w:val="6"/>
                            <w:rPr>
                              <w:rFonts w:eastAsia="方正仿宋_GB2312"/>
                            </w:rPr>
                          </w:pPr>
                          <w:r>
                            <w:rPr>
                              <w:rFonts w:eastAsia="方正仿宋_GB2312"/>
                            </w:rPr>
                            <w:fldChar w:fldCharType="begin"/>
                          </w:r>
                          <w:r>
                            <w:rPr>
                              <w:rFonts w:eastAsia="方正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方正仿宋_GB2312"/>
                            </w:rPr>
                            <w:fldChar w:fldCharType="separate"/>
                          </w:r>
                          <w:r>
                            <w:rPr>
                              <w:rFonts w:eastAsia="方正仿宋_GB2312"/>
                            </w:rPr>
                            <w:t>6</w:t>
                          </w:r>
                          <w:r>
                            <w:rPr>
                              <w:rFonts w:eastAsia="方正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CB968">
                    <w:pPr>
                      <w:pStyle w:val="6"/>
                      <w:rPr>
                        <w:rFonts w:eastAsia="方正仿宋_GB2312"/>
                      </w:rPr>
                    </w:pPr>
                    <w:r>
                      <w:rPr>
                        <w:rFonts w:eastAsia="方正仿宋_GB2312"/>
                      </w:rPr>
                      <w:fldChar w:fldCharType="begin"/>
                    </w:r>
                    <w:r>
                      <w:rPr>
                        <w:rFonts w:eastAsia="方正仿宋_GB2312"/>
                      </w:rPr>
                      <w:instrText xml:space="preserve"> PAGE  \* MERGEFORMAT </w:instrText>
                    </w:r>
                    <w:r>
                      <w:rPr>
                        <w:rFonts w:eastAsia="方正仿宋_GB2312"/>
                      </w:rPr>
                      <w:fldChar w:fldCharType="separate"/>
                    </w:r>
                    <w:r>
                      <w:rPr>
                        <w:rFonts w:eastAsia="方正仿宋_GB2312"/>
                      </w:rPr>
                      <w:t>6</w:t>
                    </w:r>
                    <w:r>
                      <w:rPr>
                        <w:rFonts w:eastAsia="方正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9F4B3"/>
    <w:multiLevelType w:val="singleLevel"/>
    <w:tmpl w:val="1A69F4B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7B"/>
    <w:rsid w:val="00124767"/>
    <w:rsid w:val="001A12D9"/>
    <w:rsid w:val="001F4FA4"/>
    <w:rsid w:val="00336FFB"/>
    <w:rsid w:val="0053427B"/>
    <w:rsid w:val="006C5EDD"/>
    <w:rsid w:val="008D5663"/>
    <w:rsid w:val="008E0EAE"/>
    <w:rsid w:val="009210C1"/>
    <w:rsid w:val="009F7360"/>
    <w:rsid w:val="00EB26D2"/>
    <w:rsid w:val="00F01ADE"/>
    <w:rsid w:val="014B07F6"/>
    <w:rsid w:val="017A6E93"/>
    <w:rsid w:val="02B954CC"/>
    <w:rsid w:val="02F2197A"/>
    <w:rsid w:val="03582B96"/>
    <w:rsid w:val="06A61C42"/>
    <w:rsid w:val="08AB04FF"/>
    <w:rsid w:val="09485D91"/>
    <w:rsid w:val="0F36326A"/>
    <w:rsid w:val="10962E6A"/>
    <w:rsid w:val="123353A1"/>
    <w:rsid w:val="1AEE1853"/>
    <w:rsid w:val="1E432C32"/>
    <w:rsid w:val="241B4408"/>
    <w:rsid w:val="25FD0A12"/>
    <w:rsid w:val="29F16980"/>
    <w:rsid w:val="2A007D95"/>
    <w:rsid w:val="2F0A5D5D"/>
    <w:rsid w:val="30CE7DE5"/>
    <w:rsid w:val="310A1A05"/>
    <w:rsid w:val="32D96195"/>
    <w:rsid w:val="32E92D96"/>
    <w:rsid w:val="339468F0"/>
    <w:rsid w:val="36D67D9E"/>
    <w:rsid w:val="41BB6E00"/>
    <w:rsid w:val="43727992"/>
    <w:rsid w:val="44015ED7"/>
    <w:rsid w:val="448A4681"/>
    <w:rsid w:val="44A84C0D"/>
    <w:rsid w:val="450B01B7"/>
    <w:rsid w:val="48502F8E"/>
    <w:rsid w:val="4EED404F"/>
    <w:rsid w:val="52146619"/>
    <w:rsid w:val="55810119"/>
    <w:rsid w:val="579A59CE"/>
    <w:rsid w:val="58666DDC"/>
    <w:rsid w:val="58900246"/>
    <w:rsid w:val="59F265D8"/>
    <w:rsid w:val="5D7072B4"/>
    <w:rsid w:val="5F770AC2"/>
    <w:rsid w:val="613F5BE9"/>
    <w:rsid w:val="6555249F"/>
    <w:rsid w:val="667A42E4"/>
    <w:rsid w:val="66B86B2E"/>
    <w:rsid w:val="67007FF3"/>
    <w:rsid w:val="67966889"/>
    <w:rsid w:val="68CC1287"/>
    <w:rsid w:val="6A980CC9"/>
    <w:rsid w:val="6D65089B"/>
    <w:rsid w:val="6DD62748"/>
    <w:rsid w:val="6E1E5EB9"/>
    <w:rsid w:val="72014DAB"/>
    <w:rsid w:val="76DB2B7D"/>
    <w:rsid w:val="7BC76438"/>
    <w:rsid w:val="7F017CA9"/>
    <w:rsid w:val="7F18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qFormat/>
    <w:uiPriority w:val="0"/>
    <w:rPr>
      <w:rFonts w:ascii="Courier New" w:hAnsi="Courier New"/>
      <w:sz w:val="20"/>
    </w:rPr>
  </w:style>
  <w:style w:type="character" w:customStyle="1" w:styleId="13">
    <w:name w:val="批注框文本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cd9d13a2-0ef2-4d68-be02-c24e532d4f06</errorID>
      <errorWord>不需</errorWord>
      <group>L1_Word</group>
      <groupName>字词问题</groupName>
      <ability>L2_Typo</ability>
      <abilityName>字词错误</abilityName>
      <candidateList>
        <item>无需</item>
      </candidateList>
      <explain/>
      <paraID>4FA54C14</paraID>
      <start>43</start>
      <end>45</end>
      <status>modified</status>
      <modifiedWord>无需</modifiedWord>
      <trackRevisions>false</trackRevisions>
    </reviewItem>
    <reviewItem>
      <errorID>67da866a-7221-412a-95b5-88c876038fc4</errorID>
      <errorWord>顺序排序</errorWord>
      <group>L1_Word</group>
      <groupName>字词问题</groupName>
      <ability>L2_Typo</ability>
      <abilityName>字词错误</abilityName>
      <candidateList>
        <item>顺序排列</item>
      </candidateList>
      <explain/>
      <paraID>5B4B4BBF</paraID>
      <start>59</start>
      <end>63</end>
      <status>modified</status>
      <modifiedWord>顺序排列</modifiedWord>
      <trackRevisions>false</trackRevisions>
    </reviewItem>
    <reviewItem>
      <errorID>f586b721-8852-4a0f-95a2-81f232fc6d58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1FF023C</paraID>
      <start>79</start>
      <end>79</end>
      <status>modified</status>
      <modifiedWord/>
      <trackRevisions>false</trackRevisions>
    </reviewItem>
    <reviewItem>
      <errorID>7943b7b6-3935-44db-ba20-9f1df353f683</errorID>
      <errorWord>重点项目</errorWord>
      <group>L1_Grammar</group>
      <groupName>语法问题</groupName>
      <ability>L2_Grammar</ability>
      <abilityName>语法错误</abilityName>
      <candidateList>
        <item>1.重点项目</item>
      </candidateList>
      <explain/>
      <paraID>74D3D5E7</paraID>
      <start>2</start>
      <end>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1c5be1-9864-4558-9343-20cdc87588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593</Words>
  <Characters>620</Characters>
  <Lines>1</Lines>
  <Paragraphs>5</Paragraphs>
  <TotalTime>18</TotalTime>
  <ScaleCrop>false</ScaleCrop>
  <LinksUpToDate>false</LinksUpToDate>
  <CharactersWithSpaces>621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2026-04-03T02:30:00Z</dcterms:created>
  <dc:creator>lenovo</dc:creator>
  <cp:lastModifiedBy>黄勋</cp:lastModifiedBy>
  <cp:lastPrinted>2026-04-02T00:51:00Z</cp:lastPrinted>
  <dcterms:modified xsi:type="dcterms:W3CDTF">2026-04-03T10:06:37Z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eyJoZGlkIjoiYTkxMGI2YjZkNTBmOGZiYjg3MDA3ZDMzZWFjMjUyYmEiLCJ1c2VySWQiOiIxNjE3MzEzOTE0In0=</vt:lpwstr>
  </property>
  <property fmtid="{D5CDD505-2E9C-101B-9397-08002B2CF9AE}" pid="4" name="ICV">
    <vt:lpwstr>5B2B1858616740F2805BC0CA815ADFCF_13</vt:lpwstr>
  </property>
</Properties>
</file>